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701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-1066799</wp:posOffset>
            </wp:positionH>
            <wp:positionV relativeFrom="paragraph">
              <wp:posOffset>114300</wp:posOffset>
            </wp:positionV>
            <wp:extent cx="7620953" cy="10765180"/>
            <wp:effectExtent b="0" l="0" r="0" t="0"/>
            <wp:wrapTopAndBottom distB="114300" distT="11430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953" cy="10765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4678"/>
          <w:tab w:val="left" w:leader="none" w:pos="4820"/>
        </w:tabs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Памятка туристу: Важно знать о малярии</w:t>
      </w:r>
    </w:p>
    <w:p w:rsidR="00000000" w:rsidDel="00000000" w:rsidP="00000000" w:rsidRDefault="00000000" w:rsidRPr="00000000" w14:paraId="0000000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1. Что такое малярия?  </w:t>
      </w:r>
    </w:p>
    <w:p w:rsidR="00000000" w:rsidDel="00000000" w:rsidP="00000000" w:rsidRDefault="00000000" w:rsidRPr="00000000" w14:paraId="0000000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Малярия — это опасное инфекционное заболевание, вызываемое паразитами рода Plasmodium. Передается через укусы заражённых комаров рода Anopheles.</w:t>
      </w:r>
    </w:p>
    <w:p w:rsidR="00000000" w:rsidDel="00000000" w:rsidP="00000000" w:rsidRDefault="00000000" w:rsidRPr="00000000" w14:paraId="0000000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2. Страны риска  </w:t>
      </w:r>
    </w:p>
    <w:p w:rsidR="00000000" w:rsidDel="00000000" w:rsidP="00000000" w:rsidRDefault="00000000" w:rsidRPr="00000000" w14:paraId="00000009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Наибольшая угроза малярии существует в странах Африки, Южной и Юго-Восточной Азии, Океании, Центральной и Южной Америки.</w:t>
      </w:r>
    </w:p>
    <w:p w:rsidR="00000000" w:rsidDel="00000000" w:rsidP="00000000" w:rsidRDefault="00000000" w:rsidRPr="00000000" w14:paraId="0000000A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3. Профилактика малярии  </w:t>
      </w:r>
    </w:p>
    <w:p w:rsidR="00000000" w:rsidDel="00000000" w:rsidP="00000000" w:rsidRDefault="00000000" w:rsidRPr="00000000" w14:paraId="0000000C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Консультация с врачом: Обратитесь к врачу не менее чем за 2–3 недели до поездки для получения рекомендации по профилактическим препаратам.</w:t>
      </w:r>
    </w:p>
    <w:p w:rsidR="00000000" w:rsidDel="00000000" w:rsidP="00000000" w:rsidRDefault="00000000" w:rsidRPr="00000000" w14:paraId="0000000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Приём анти-малярийных препаратов: Принимайте строго по назначению врача (препараты: мефлохин, доксициклин, атоваквон-прогванил и др.).</w:t>
      </w:r>
    </w:p>
    <w:p w:rsidR="00000000" w:rsidDel="00000000" w:rsidP="00000000" w:rsidRDefault="00000000" w:rsidRPr="00000000" w14:paraId="0000000E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Меры защиты от укусов комаров:</w:t>
      </w:r>
    </w:p>
    <w:p w:rsidR="00000000" w:rsidDel="00000000" w:rsidP="00000000" w:rsidRDefault="00000000" w:rsidRPr="00000000" w14:paraId="0000000F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  - Используйте репелленты с содержанием DEET не менее 30%.</w:t>
      </w:r>
    </w:p>
    <w:p w:rsidR="00000000" w:rsidDel="00000000" w:rsidP="00000000" w:rsidRDefault="00000000" w:rsidRPr="00000000" w14:paraId="0000001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  - Носите закрытую одежду (рубашки с длинным рукавом, длинные брюки).</w:t>
      </w:r>
    </w:p>
    <w:p w:rsidR="00000000" w:rsidDel="00000000" w:rsidP="00000000" w:rsidRDefault="00000000" w:rsidRPr="00000000" w14:paraId="00000011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  - Спите под москитной сеткой, особенно в ночное время.</w:t>
      </w:r>
    </w:p>
    <w:p w:rsidR="00000000" w:rsidDel="00000000" w:rsidP="00000000" w:rsidRDefault="00000000" w:rsidRPr="00000000" w14:paraId="0000001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  - Останавливайтесь, по возможности, в помещениях с кондиционерами или сетками на окнах.</w:t>
      </w:r>
    </w:p>
    <w:p w:rsidR="00000000" w:rsidDel="00000000" w:rsidP="00000000" w:rsidRDefault="00000000" w:rsidRPr="00000000" w14:paraId="0000001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4. Симптомы малярии  </w:t>
      </w:r>
    </w:p>
    <w:p w:rsidR="00000000" w:rsidDel="00000000" w:rsidP="00000000" w:rsidRDefault="00000000" w:rsidRPr="00000000" w14:paraId="0000001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Возможные проявления (чаще через 7–30 дней после укуса):  </w:t>
      </w:r>
    </w:p>
    <w:p w:rsidR="00000000" w:rsidDel="00000000" w:rsidP="00000000" w:rsidRDefault="00000000" w:rsidRPr="00000000" w14:paraId="0000001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Лихорадка и озноб  </w:t>
      </w:r>
    </w:p>
    <w:p w:rsidR="00000000" w:rsidDel="00000000" w:rsidP="00000000" w:rsidRDefault="00000000" w:rsidRPr="00000000" w14:paraId="00000018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Головная боль  </w:t>
      </w:r>
    </w:p>
    <w:p w:rsidR="00000000" w:rsidDel="00000000" w:rsidP="00000000" w:rsidRDefault="00000000" w:rsidRPr="00000000" w14:paraId="00000019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Боль в мышцах, слабость  </w:t>
      </w:r>
    </w:p>
    <w:p w:rsidR="00000000" w:rsidDel="00000000" w:rsidP="00000000" w:rsidRDefault="00000000" w:rsidRPr="00000000" w14:paraId="0000001A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Тошнота, рвота, диарея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5. Действия при появлении симптомов  </w:t>
      </w:r>
    </w:p>
    <w:p w:rsidR="00000000" w:rsidDel="00000000" w:rsidP="00000000" w:rsidRDefault="00000000" w:rsidRPr="00000000" w14:paraId="0000001C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При первых признаках болезни во время или после поездки  немедленно обратитесь к врачу!  </w:t>
      </w:r>
    </w:p>
    <w:p w:rsidR="00000000" w:rsidDel="00000000" w:rsidP="00000000" w:rsidRDefault="00000000" w:rsidRPr="00000000" w14:paraId="0000001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Сообщите врачу о посещённых странах.</w:t>
      </w:r>
    </w:p>
    <w:p w:rsidR="00000000" w:rsidDel="00000000" w:rsidP="00000000" w:rsidRDefault="00000000" w:rsidRPr="00000000" w14:paraId="0000001E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6. Важно помнить  </w:t>
      </w:r>
    </w:p>
    <w:p w:rsidR="00000000" w:rsidDel="00000000" w:rsidP="00000000" w:rsidRDefault="00000000" w:rsidRPr="00000000" w14:paraId="0000001F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Нет эффективной вакцины для взрослых — профилактика и меры защиты обязательно!</w:t>
      </w:r>
    </w:p>
    <w:p w:rsidR="00000000" w:rsidDel="00000000" w:rsidP="00000000" w:rsidRDefault="00000000" w:rsidRPr="00000000" w14:paraId="0000002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Угроза сохраняется и при кратковременных поездках.</w:t>
      </w:r>
    </w:p>
    <w:p w:rsidR="00000000" w:rsidDel="00000000" w:rsidP="00000000" w:rsidRDefault="00000000" w:rsidRPr="00000000" w14:paraId="00000021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Даже при приёме профилактических препаратов риск малярии не исключён.</w:t>
      </w:r>
    </w:p>
    <w:p w:rsidR="00000000" w:rsidDel="00000000" w:rsidP="00000000" w:rsidRDefault="00000000" w:rsidRPr="00000000" w14:paraId="0000002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7. Информация для детей и беременных  </w:t>
      </w:r>
    </w:p>
    <w:p w:rsidR="00000000" w:rsidDel="00000000" w:rsidP="00000000" w:rsidRDefault="00000000" w:rsidRPr="00000000" w14:paraId="0000002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Для этих групп особенно важно соблюдать все меры защиты и проконсультироваться с врачом по профилактическим препаратам.</w:t>
      </w:r>
    </w:p>
    <w:p w:rsidR="00000000" w:rsidDel="00000000" w:rsidP="00000000" w:rsidRDefault="00000000" w:rsidRPr="00000000" w14:paraId="0000002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Будьте внимательны! Малярия — смертельно опасна, но эффективная профилактика </w:t>
        <w:br w:type="textWrapping"/>
        <w:t xml:space="preserve">и осторожность существенно снижают риск заражения.</w:t>
      </w:r>
    </w:p>
    <w:p w:rsidR="00000000" w:rsidDel="00000000" w:rsidP="00000000" w:rsidRDefault="00000000" w:rsidRPr="00000000" w14:paraId="0000002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bCs w:val="1"/>
          <w:color w:val="2e75b5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-2924174</wp:posOffset>
            </wp:positionH>
            <wp:positionV relativeFrom="paragraph">
              <wp:posOffset>114300</wp:posOffset>
            </wp:positionV>
            <wp:extent cx="10452354" cy="10452354"/>
            <wp:effectExtent b="0" l="0" r="0" t="0"/>
            <wp:wrapNone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52354" cy="104523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color w:val="0b539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b5394"/>
          <w:sz w:val="48"/>
          <w:szCs w:val="48"/>
          <w:rtl w:val="0"/>
        </w:rPr>
        <w:t xml:space="preserve">Социальные сети </w:t>
        <w:br w:type="textWrapping"/>
        <w:t xml:space="preserve">Центра гигиены и эпидемиологии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color w:val="2e75b5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3546475</wp:posOffset>
            </wp:positionH>
            <wp:positionV relativeFrom="paragraph">
              <wp:posOffset>245110</wp:posOffset>
            </wp:positionV>
            <wp:extent cx="2402006" cy="1915851"/>
            <wp:effectExtent b="0" l="0" r="0" t="0"/>
            <wp:wrapNone/>
            <wp:docPr descr="https://skr.sh/i/221222/Yv6dj90Y.png?download=1&amp;name=%D0%A1%D0%BA%D1%80%D0%B8%D0%BD%D1%88%D0%BE%D1%82%2022-12-2022%2012:02:32.png" id="4" name="image2.png"/>
            <a:graphic>
              <a:graphicData uri="http://schemas.openxmlformats.org/drawingml/2006/picture">
                <pic:pic>
                  <pic:nvPicPr>
                    <pic:cNvPr descr="https://skr.sh/i/221222/Yv6dj90Y.png?download=1&amp;name=%D0%A1%D0%BA%D1%80%D0%B8%D0%BD%D1%88%D0%BE%D1%82%2022-12-2022%2012:02:32.png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2006" cy="19158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A">
      <w:pPr>
        <w:ind w:left="-851" w:right="425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-599439</wp:posOffset>
            </wp:positionH>
            <wp:positionV relativeFrom="paragraph">
              <wp:posOffset>382905</wp:posOffset>
            </wp:positionV>
            <wp:extent cx="1158240" cy="971550"/>
            <wp:effectExtent b="0" l="0" r="0" t="0"/>
            <wp:wrapNone/>
            <wp:docPr descr="d:\Users\omd_28\Desktop\евростандарт-[Converted] 4.png" id="12" name="image5.png"/>
            <a:graphic>
              <a:graphicData uri="http://schemas.openxmlformats.org/drawingml/2006/picture">
                <pic:pic>
                  <pic:nvPicPr>
                    <pic:cNvPr descr="d:\Users\omd_28\Desktop\евростандарт-[Converted] 4.png"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99338" y="3494250"/>
                          <a:ext cx="2893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sesufa.ru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28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4678"/>
          <w:tab w:val="left" w:leader="none" w:pos="4820"/>
        </w:tabs>
        <w:ind w:left="-1134" w:firstLine="140.9999999999999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-476884</wp:posOffset>
            </wp:positionH>
            <wp:positionV relativeFrom="paragraph">
              <wp:posOffset>1712595</wp:posOffset>
            </wp:positionV>
            <wp:extent cx="1276350" cy="1087120"/>
            <wp:effectExtent b="0" l="0" r="0" t="0"/>
            <wp:wrapNone/>
            <wp:docPr descr="d:\Users\omd_28\Desktop\VK_Logo.png" id="7" name="image7.png"/>
            <a:graphic>
              <a:graphicData uri="http://schemas.openxmlformats.org/drawingml/2006/picture">
                <pic:pic>
                  <pic:nvPicPr>
                    <pic:cNvPr descr="d:\Users\omd_28\Desktop\VK_Logo.png"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87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74998" y="3513300"/>
                          <a:ext cx="334200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vk.com/sesufa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1530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3696970</wp:posOffset>
            </wp:positionH>
            <wp:positionV relativeFrom="paragraph">
              <wp:posOffset>1513205</wp:posOffset>
            </wp:positionV>
            <wp:extent cx="2279176" cy="1921073"/>
            <wp:effectExtent b="0" l="0" r="0" t="0"/>
            <wp:wrapNone/>
            <wp:docPr descr="D:\Users\omd_28\Downloads\WhatsApp Image 2022-12-22 at 14.10.29 (1).jpeg" id="6" name="image8.jpg"/>
            <a:graphic>
              <a:graphicData uri="http://schemas.openxmlformats.org/drawingml/2006/picture">
                <pic:pic>
                  <pic:nvPicPr>
                    <pic:cNvPr descr="D:\Users\omd_28\Downloads\WhatsApp Image 2022-12-22 at 14.10.29 (1).jpeg" id="0" name="image8.jpg"/>
                    <pic:cNvPicPr preferRelativeResize="0"/>
                  </pic:nvPicPr>
                  <pic:blipFill>
                    <a:blip r:embed="rId12"/>
                    <a:srcRect b="26803" l="21132" r="21131" t="46806"/>
                    <a:stretch>
                      <a:fillRect/>
                    </a:stretch>
                  </pic:blipFill>
                  <pic:spPr>
                    <a:xfrm>
                      <a:off x="0" y="0"/>
                      <a:ext cx="2279176" cy="19210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3476625</wp:posOffset>
            </wp:positionH>
            <wp:positionV relativeFrom="paragraph">
              <wp:posOffset>4303363</wp:posOffset>
            </wp:positionV>
            <wp:extent cx="2633186" cy="2161331"/>
            <wp:effectExtent b="0" l="0" r="0" t="0"/>
            <wp:wrapNone/>
            <wp:docPr descr="d:\Users\omd_28\Desktop\WhatsApp Image 2022-12-22 at 14.06.37.png" id="8" name="image6.png"/>
            <a:graphic>
              <a:graphicData uri="http://schemas.openxmlformats.org/drawingml/2006/picture">
                <pic:pic>
                  <pic:nvPicPr>
                    <pic:cNvPr descr="d:\Users\omd_28\Desktop\WhatsApp Image 2022-12-22 at 14.06.37.png" id="0" name="image6.png"/>
                    <pic:cNvPicPr preferRelativeResize="0"/>
                  </pic:nvPicPr>
                  <pic:blipFill>
                    <a:blip r:embed="rId13"/>
                    <a:srcRect b="37680" l="17443" r="20058" t="34509"/>
                    <a:stretch>
                      <a:fillRect/>
                    </a:stretch>
                  </pic:blipFill>
                  <pic:spPr>
                    <a:xfrm>
                      <a:off x="0" y="0"/>
                      <a:ext cx="2633186" cy="21613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-478154</wp:posOffset>
            </wp:positionH>
            <wp:positionV relativeFrom="paragraph">
              <wp:posOffset>4843780</wp:posOffset>
            </wp:positionV>
            <wp:extent cx="1505873" cy="1282889"/>
            <wp:effectExtent b="0" l="0" r="0" t="0"/>
            <wp:wrapNone/>
            <wp:docPr descr="d:\Users\omd_28\Desktop\telegram_icon-icons 3.png" id="5" name="image4.png"/>
            <a:graphic>
              <a:graphicData uri="http://schemas.openxmlformats.org/drawingml/2006/picture">
                <pic:pic>
                  <pic:nvPicPr>
                    <pic:cNvPr descr="d:\Users\omd_28\Desktop\telegram_icon-icons 3.png"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5873" cy="1282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31283" y="3579975"/>
                          <a:ext cx="182943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02.fbuz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960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15" w:type="default"/>
      <w:pgSz w:h="16838" w:w="11906" w:orient="portrait"/>
      <w:pgMar w:bottom="1134" w:top="0" w:left="1701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918325" cy="628015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8325" cy="6280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12.png"/><Relationship Id="rId13" Type="http://schemas.openxmlformats.org/officeDocument/2006/relationships/image" Target="media/image6.png"/><Relationship Id="rId12" Type="http://schemas.openxmlformats.org/officeDocument/2006/relationships/image" Target="media/image8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footer" Target="footer1.xml"/><Relationship Id="rId14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3.jpg"/><Relationship Id="rId8" Type="http://schemas.openxmlformats.org/officeDocument/2006/relationships/image" Target="media/image2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